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5E0E0" w14:textId="1ED39ECF" w:rsidR="00D722E2" w:rsidRPr="00D722E2" w:rsidRDefault="00D722E2" w:rsidP="00D722E2">
      <w:pPr>
        <w:tabs>
          <w:tab w:val="left" w:pos="5529"/>
        </w:tabs>
        <w:ind w:left="5670"/>
        <w:rPr>
          <w:rFonts w:ascii="Times New Roman" w:hAnsi="Times New Roman" w:cs="Times New Roman"/>
          <w:sz w:val="26"/>
          <w:szCs w:val="26"/>
        </w:rPr>
      </w:pPr>
      <w:r w:rsidRPr="00D722E2">
        <w:rPr>
          <w:rFonts w:ascii="Times New Roman" w:hAnsi="Times New Roman" w:cs="Times New Roman"/>
          <w:sz w:val="26"/>
          <w:szCs w:val="26"/>
        </w:rPr>
        <w:t>Приложение 2</w:t>
      </w:r>
    </w:p>
    <w:p w14:paraId="24D0C539" w14:textId="77777777" w:rsidR="00D722E2" w:rsidRPr="00D722E2" w:rsidRDefault="00D722E2" w:rsidP="00D722E2">
      <w:pPr>
        <w:tabs>
          <w:tab w:val="left" w:pos="5529"/>
        </w:tabs>
        <w:ind w:left="5670"/>
        <w:rPr>
          <w:rFonts w:ascii="Times New Roman" w:hAnsi="Times New Roman" w:cs="Times New Roman"/>
          <w:sz w:val="26"/>
          <w:szCs w:val="26"/>
        </w:rPr>
      </w:pPr>
      <w:r w:rsidRPr="00D722E2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782AD8FF" w14:textId="48193EF1" w:rsidR="00D722E2" w:rsidRPr="00D722E2" w:rsidRDefault="00D722E2" w:rsidP="00D722E2">
      <w:pPr>
        <w:tabs>
          <w:tab w:val="left" w:pos="5529"/>
        </w:tabs>
        <w:ind w:left="5670"/>
        <w:rPr>
          <w:rFonts w:ascii="Times New Roman" w:hAnsi="Times New Roman" w:cs="Times New Roman"/>
          <w:sz w:val="26"/>
          <w:szCs w:val="26"/>
        </w:rPr>
      </w:pPr>
      <w:r w:rsidRPr="00D722E2">
        <w:rPr>
          <w:rFonts w:ascii="Times New Roman" w:hAnsi="Times New Roman" w:cs="Times New Roman"/>
          <w:sz w:val="26"/>
          <w:szCs w:val="26"/>
        </w:rPr>
        <w:t xml:space="preserve">от </w:t>
      </w:r>
      <w:r w:rsidR="00D3473A" w:rsidRPr="00D3473A">
        <w:rPr>
          <w:rFonts w:ascii="Times New Roman" w:hAnsi="Times New Roman" w:cs="Times New Roman"/>
          <w:sz w:val="26"/>
          <w:szCs w:val="26"/>
        </w:rPr>
        <w:t>31.10.2022 № 2060-па-нпа</w:t>
      </w:r>
      <w:bookmarkStart w:id="0" w:name="_GoBack"/>
      <w:bookmarkEnd w:id="0"/>
    </w:p>
    <w:p w14:paraId="76CB2485" w14:textId="72FBE9D1" w:rsidR="00596274" w:rsidRPr="00D03D73" w:rsidRDefault="00596274" w:rsidP="00596274">
      <w:pPr>
        <w:ind w:firstLine="5670"/>
        <w:jc w:val="right"/>
        <w:rPr>
          <w:rFonts w:ascii="Times New Roman" w:hAnsi="Times New Roman" w:cs="Times New Roman"/>
          <w:sz w:val="26"/>
        </w:rPr>
      </w:pPr>
    </w:p>
    <w:p w14:paraId="7267D21D" w14:textId="77777777" w:rsidR="00596274" w:rsidRPr="00D722E2" w:rsidRDefault="00596274" w:rsidP="00D722E2">
      <w:pPr>
        <w:rPr>
          <w:rFonts w:ascii="Times New Roman" w:hAnsi="Times New Roman" w:cs="Times New Roman"/>
          <w:sz w:val="26"/>
          <w:szCs w:val="26"/>
        </w:rPr>
      </w:pPr>
    </w:p>
    <w:p w14:paraId="13F4A883" w14:textId="2EBCFB9E" w:rsidR="00596274" w:rsidRPr="00D03D73" w:rsidRDefault="00596274" w:rsidP="00D722E2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Методика расчета значений целевых показателей муниципальной программы «</w:t>
      </w:r>
      <w:r w:rsidR="008A2B47" w:rsidRPr="00D03D73">
        <w:rPr>
          <w:rFonts w:ascii="Times New Roman" w:hAnsi="Times New Roman" w:cs="Times New Roman"/>
          <w:sz w:val="26"/>
          <w:szCs w:val="26"/>
        </w:rPr>
        <w:t>Профилактика правонарушений и обеспечение отдельных прав граждан</w:t>
      </w:r>
      <w:r w:rsidRPr="00D03D73">
        <w:rPr>
          <w:rFonts w:ascii="Times New Roman" w:hAnsi="Times New Roman" w:cs="Times New Roman"/>
          <w:sz w:val="26"/>
          <w:szCs w:val="26"/>
        </w:rPr>
        <w:t>»</w:t>
      </w:r>
    </w:p>
    <w:p w14:paraId="2BF15460" w14:textId="77777777" w:rsidR="00596274" w:rsidRPr="00D03D73" w:rsidRDefault="00596274" w:rsidP="00D722E2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43EB5D9" w14:textId="77777777" w:rsidR="00596274" w:rsidRPr="00D03D73" w:rsidRDefault="00596274" w:rsidP="00D722E2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1.  Общие положения</w:t>
      </w:r>
    </w:p>
    <w:p w14:paraId="54D330E7" w14:textId="77777777" w:rsidR="00596274" w:rsidRPr="00D03D73" w:rsidRDefault="00596274" w:rsidP="00D722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507FD69" w14:textId="3BC2F2FC" w:rsidR="00596274" w:rsidRPr="00D722E2" w:rsidRDefault="00596274" w:rsidP="00D722E2">
      <w:pPr>
        <w:pStyle w:val="ae"/>
        <w:numPr>
          <w:ilvl w:val="1"/>
          <w:numId w:val="12"/>
        </w:numPr>
        <w:tabs>
          <w:tab w:val="left" w:pos="709"/>
          <w:tab w:val="left" w:pos="1134"/>
        </w:tabs>
        <w:ind w:left="-142" w:firstLine="851"/>
        <w:jc w:val="both"/>
        <w:rPr>
          <w:sz w:val="26"/>
          <w:szCs w:val="26"/>
        </w:rPr>
      </w:pPr>
      <w:r w:rsidRPr="00D722E2">
        <w:rPr>
          <w:sz w:val="26"/>
          <w:szCs w:val="26"/>
        </w:rPr>
        <w:t>Настоящая Методика расчета значений целевых показателей муниципальной программы Нефтеюганского района «</w:t>
      </w:r>
      <w:r w:rsidR="008A2B47" w:rsidRPr="00D722E2">
        <w:rPr>
          <w:sz w:val="26"/>
          <w:szCs w:val="26"/>
        </w:rPr>
        <w:t xml:space="preserve">Профилактика правонарушений </w:t>
      </w:r>
      <w:r w:rsidR="00D722E2">
        <w:rPr>
          <w:sz w:val="26"/>
          <w:szCs w:val="26"/>
        </w:rPr>
        <w:br/>
      </w:r>
      <w:r w:rsidR="008A2B47" w:rsidRPr="00D722E2">
        <w:rPr>
          <w:sz w:val="26"/>
          <w:szCs w:val="26"/>
        </w:rPr>
        <w:t>и обеспечение отдельных прав граждан</w:t>
      </w:r>
      <w:r w:rsidRPr="00D722E2">
        <w:rPr>
          <w:sz w:val="26"/>
          <w:szCs w:val="26"/>
        </w:rPr>
        <w:t xml:space="preserve">» (далее – целевые показатели) устанавливает порядок расчета значений целевых показателей, достижение которых обеспечивается </w:t>
      </w:r>
      <w:r w:rsidR="00D722E2">
        <w:rPr>
          <w:sz w:val="26"/>
          <w:szCs w:val="26"/>
        </w:rPr>
        <w:br/>
      </w:r>
      <w:r w:rsidRPr="00D722E2">
        <w:rPr>
          <w:sz w:val="26"/>
          <w:szCs w:val="26"/>
        </w:rPr>
        <w:t>в результате реализации мероприятий муниципальной программы Нефтеюганского района «</w:t>
      </w:r>
      <w:r w:rsidR="008A2B47" w:rsidRPr="00D722E2">
        <w:rPr>
          <w:sz w:val="26"/>
          <w:szCs w:val="26"/>
        </w:rPr>
        <w:t>Профилактика правонарушений и обеспечение отдельных прав граждан</w:t>
      </w:r>
      <w:r w:rsidRPr="00D722E2">
        <w:rPr>
          <w:sz w:val="26"/>
          <w:szCs w:val="26"/>
        </w:rPr>
        <w:t>».</w:t>
      </w:r>
    </w:p>
    <w:p w14:paraId="5E9189C6" w14:textId="77777777" w:rsidR="00596274" w:rsidRPr="00D03D73" w:rsidRDefault="00596274" w:rsidP="00D722E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05F4899" w14:textId="77777777" w:rsidR="00596274" w:rsidRPr="00D03D73" w:rsidRDefault="00596274" w:rsidP="00D722E2">
      <w:pPr>
        <w:pStyle w:val="ae"/>
        <w:numPr>
          <w:ilvl w:val="0"/>
          <w:numId w:val="8"/>
        </w:numPr>
        <w:tabs>
          <w:tab w:val="left" w:pos="284"/>
          <w:tab w:val="left" w:pos="851"/>
          <w:tab w:val="left" w:pos="2410"/>
          <w:tab w:val="left" w:pos="2694"/>
        </w:tabs>
        <w:ind w:left="0" w:firstLine="0"/>
        <w:jc w:val="center"/>
        <w:rPr>
          <w:sz w:val="26"/>
          <w:szCs w:val="26"/>
        </w:rPr>
      </w:pPr>
      <w:r w:rsidRPr="00D03D73">
        <w:rPr>
          <w:sz w:val="26"/>
          <w:szCs w:val="26"/>
        </w:rPr>
        <w:t>Порядок расчета значений целевых показателей</w:t>
      </w:r>
    </w:p>
    <w:p w14:paraId="3270DCFD" w14:textId="77777777" w:rsidR="00596274" w:rsidRPr="00D03D73" w:rsidRDefault="00596274" w:rsidP="00D722E2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EDAB3B9" w14:textId="522CB756" w:rsidR="00596274" w:rsidRPr="00D03D73" w:rsidRDefault="00596274" w:rsidP="00D722E2">
      <w:pPr>
        <w:pStyle w:val="ae"/>
        <w:numPr>
          <w:ilvl w:val="1"/>
          <w:numId w:val="9"/>
        </w:numPr>
        <w:tabs>
          <w:tab w:val="left" w:pos="1162"/>
        </w:tabs>
        <w:ind w:left="0" w:firstLine="709"/>
        <w:jc w:val="both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D03D73">
        <w:rPr>
          <w:rFonts w:eastAsia="Courier New"/>
          <w:bCs/>
          <w:iCs/>
          <w:color w:val="000000"/>
          <w:sz w:val="26"/>
          <w:szCs w:val="26"/>
        </w:rPr>
        <w:t>Значение целевого показателя 1 (таблица 1) «</w:t>
      </w:r>
      <w:r w:rsidRPr="00D03D73">
        <w:rPr>
          <w:sz w:val="26"/>
          <w:szCs w:val="26"/>
        </w:rPr>
        <w:t>Снижение уровня преступности (число зарегистрированных преступлений на 100 тыс. человек населения), ед.» р</w:t>
      </w:r>
      <w:r w:rsidRPr="00D03D73">
        <w:rPr>
          <w:rFonts w:eastAsia="Courier New"/>
          <w:bCs/>
          <w:iCs/>
          <w:color w:val="000000"/>
          <w:sz w:val="26"/>
          <w:szCs w:val="26"/>
        </w:rPr>
        <w:t>ассчитывается как отношение числа зарегистрированных преступлений на 100 тысяч населения и формируется на основании ведомственных статистических данных Отдела Министерства внутренних дел России</w:t>
      </w:r>
      <w:r w:rsidR="008A2B47">
        <w:rPr>
          <w:rFonts w:eastAsia="Courier New"/>
          <w:bCs/>
          <w:iCs/>
          <w:color w:val="000000"/>
          <w:sz w:val="26"/>
          <w:szCs w:val="26"/>
        </w:rPr>
        <w:t xml:space="preserve"> </w:t>
      </w:r>
      <w:r w:rsidR="00D722E2">
        <w:rPr>
          <w:rFonts w:eastAsia="Courier New"/>
          <w:bCs/>
          <w:iCs/>
          <w:color w:val="000000"/>
          <w:sz w:val="26"/>
          <w:szCs w:val="26"/>
        </w:rPr>
        <w:t xml:space="preserve">                                            </w:t>
      </w:r>
      <w:r w:rsidRPr="00D03D73">
        <w:rPr>
          <w:rFonts w:eastAsia="Courier New"/>
          <w:bCs/>
          <w:iCs/>
          <w:color w:val="000000"/>
          <w:sz w:val="26"/>
          <w:szCs w:val="26"/>
        </w:rPr>
        <w:t>по Нефтеюганскому району.</w:t>
      </w:r>
    </w:p>
    <w:p w14:paraId="172D8392" w14:textId="68A5C122" w:rsidR="00596274" w:rsidRPr="00D03D73" w:rsidRDefault="00596274" w:rsidP="00D722E2">
      <w:pPr>
        <w:pStyle w:val="ae"/>
        <w:numPr>
          <w:ilvl w:val="1"/>
          <w:numId w:val="9"/>
        </w:numPr>
        <w:tabs>
          <w:tab w:val="left" w:pos="1162"/>
        </w:tabs>
        <w:ind w:left="0" w:firstLine="709"/>
        <w:jc w:val="both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D03D73">
        <w:rPr>
          <w:rFonts w:eastAsia="Courier New"/>
          <w:bCs/>
          <w:iCs/>
          <w:color w:val="000000"/>
          <w:sz w:val="26"/>
          <w:szCs w:val="26"/>
        </w:rPr>
        <w:t>Значение целевого показателя 1 (таблица 8) «Увеличение д</w:t>
      </w:r>
      <w:r w:rsidRPr="00D03D73">
        <w:rPr>
          <w:sz w:val="26"/>
          <w:szCs w:val="26"/>
        </w:rPr>
        <w:t xml:space="preserve">оли административных правонарушений, посягающих на общественный порядок </w:t>
      </w:r>
      <w:r w:rsidR="00D722E2">
        <w:rPr>
          <w:sz w:val="26"/>
          <w:szCs w:val="26"/>
        </w:rPr>
        <w:t xml:space="preserve">                               </w:t>
      </w:r>
      <w:r w:rsidRPr="00D03D73">
        <w:rPr>
          <w:sz w:val="26"/>
          <w:szCs w:val="26"/>
        </w:rPr>
        <w:t>и общественную безопасность, выявленных с участием народных дружинников (гл.20 КоАП РФ), в общем количестве таких правонарушений, %</w:t>
      </w:r>
      <w:r w:rsidRPr="00D03D73">
        <w:rPr>
          <w:rFonts w:eastAsia="Courier New"/>
          <w:bCs/>
          <w:iCs/>
          <w:color w:val="000000"/>
          <w:sz w:val="26"/>
          <w:szCs w:val="26"/>
        </w:rPr>
        <w:t xml:space="preserve">» определяется по формуле: </w:t>
      </w:r>
    </w:p>
    <w:p w14:paraId="481D36D4" w14:textId="77777777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</w:p>
    <w:p w14:paraId="23CD4519" w14:textId="77777777" w:rsidR="00596274" w:rsidRPr="00D03D73" w:rsidRDefault="00596274" w:rsidP="00D722E2">
      <w:pPr>
        <w:ind w:firstLine="708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Д = К нд / К общ x 100%, где:</w:t>
      </w:r>
    </w:p>
    <w:p w14:paraId="14E0A102" w14:textId="77777777" w:rsidR="00596274" w:rsidRPr="00D03D73" w:rsidRDefault="00596274" w:rsidP="00D722E2">
      <w:pPr>
        <w:ind w:firstLine="708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</w:p>
    <w:p w14:paraId="088D83CD" w14:textId="77777777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Д - 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правонарушений;</w:t>
      </w:r>
    </w:p>
    <w:p w14:paraId="3805FA2F" w14:textId="47A3EB86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 xml:space="preserve">К нд - количества административных правонарушений, посягающих </w:t>
      </w:r>
      <w:r w:rsidR="00D722E2">
        <w:rPr>
          <w:rFonts w:ascii="Times New Roman" w:eastAsia="Courier New" w:hAnsi="Times New Roman" w:cs="Times New Roman"/>
          <w:bCs/>
          <w:iCs/>
          <w:sz w:val="26"/>
          <w:szCs w:val="26"/>
        </w:rPr>
        <w:t xml:space="preserve">                                 </w:t>
      </w: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на общественный порядок и общественную безопасность (глава 20 КоАП РФ), выявленных с участием народных дружинников;</w:t>
      </w:r>
    </w:p>
    <w:p w14:paraId="585BA514" w14:textId="77777777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К общ - общее количество выявленных административных правонарушений, посягающих на общественный порядок и общественную безопасность (глава 20 КоАП РФ). Формируется на основании ведомственных статистических данных Отдела Министерства внутренних дел России по Нефтеюганскому району (далее – ОМВД России по Нефтеюганскому району).</w:t>
      </w:r>
    </w:p>
    <w:p w14:paraId="4ED8DF75" w14:textId="2CA849A2" w:rsidR="00596274" w:rsidRPr="00D03D73" w:rsidRDefault="00596274" w:rsidP="00D722E2">
      <w:pPr>
        <w:pStyle w:val="ae"/>
        <w:numPr>
          <w:ilvl w:val="1"/>
          <w:numId w:val="9"/>
        </w:numPr>
        <w:tabs>
          <w:tab w:val="left" w:pos="1162"/>
        </w:tabs>
        <w:ind w:left="0" w:firstLine="709"/>
        <w:jc w:val="both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D03D73">
        <w:rPr>
          <w:rFonts w:eastAsia="Courier New"/>
          <w:bCs/>
          <w:iCs/>
          <w:color w:val="000000"/>
          <w:sz w:val="26"/>
          <w:szCs w:val="26"/>
        </w:rPr>
        <w:t>Значение целевого показателя 2 (таблица 8) «</w:t>
      </w:r>
      <w:r w:rsidRPr="00D03D73">
        <w:rPr>
          <w:sz w:val="26"/>
          <w:szCs w:val="26"/>
        </w:rPr>
        <w:t xml:space="preserve">Уровень преступности </w:t>
      </w:r>
      <w:r w:rsidR="00D722E2">
        <w:rPr>
          <w:sz w:val="26"/>
          <w:szCs w:val="26"/>
        </w:rPr>
        <w:t xml:space="preserve">                       </w:t>
      </w:r>
      <w:r w:rsidRPr="00D03D73">
        <w:rPr>
          <w:sz w:val="26"/>
          <w:szCs w:val="26"/>
        </w:rPr>
        <w:t>на улицах и в общественных местах (число зарегистрированных преступлений на 100 тыс. человек населения), ед.</w:t>
      </w:r>
      <w:r w:rsidRPr="00D03D73">
        <w:rPr>
          <w:rFonts w:eastAsia="Courier New"/>
          <w:bCs/>
          <w:iCs/>
          <w:color w:val="000000"/>
          <w:sz w:val="26"/>
          <w:szCs w:val="26"/>
        </w:rPr>
        <w:t xml:space="preserve">» рассчитывается как отношение числа зарегистрированных преступлений </w:t>
      </w:r>
      <w:r w:rsidRPr="00D03D73">
        <w:rPr>
          <w:sz w:val="26"/>
          <w:szCs w:val="26"/>
        </w:rPr>
        <w:t xml:space="preserve">на улицах и в общественных местах, </w:t>
      </w:r>
      <w:r w:rsidRPr="00D03D73">
        <w:rPr>
          <w:rFonts w:eastAsia="Courier New"/>
          <w:bCs/>
          <w:iCs/>
          <w:color w:val="000000"/>
          <w:sz w:val="26"/>
          <w:szCs w:val="26"/>
        </w:rPr>
        <w:t xml:space="preserve">совершенных </w:t>
      </w:r>
      <w:r w:rsidRPr="00D03D73">
        <w:rPr>
          <w:rFonts w:eastAsia="Courier New"/>
          <w:bCs/>
          <w:iCs/>
          <w:color w:val="000000"/>
          <w:sz w:val="26"/>
          <w:szCs w:val="26"/>
        </w:rPr>
        <w:lastRenderedPageBreak/>
        <w:t>на 100 тысяч населения и формируется на основании ведомственных статистических данных Отдела Министерства внутренних дел России по Нефтеюганскому району.</w:t>
      </w:r>
    </w:p>
    <w:p w14:paraId="71017A9F" w14:textId="77777777" w:rsidR="00596274" w:rsidRPr="00D03D73" w:rsidRDefault="00596274" w:rsidP="00D722E2">
      <w:pPr>
        <w:pStyle w:val="ae"/>
        <w:numPr>
          <w:ilvl w:val="1"/>
          <w:numId w:val="9"/>
        </w:numPr>
        <w:tabs>
          <w:tab w:val="left" w:pos="1162"/>
        </w:tabs>
        <w:ind w:left="0" w:firstLine="709"/>
        <w:jc w:val="both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D03D73">
        <w:rPr>
          <w:rFonts w:eastAsia="Courier New"/>
          <w:bCs/>
          <w:iCs/>
          <w:color w:val="000000"/>
          <w:sz w:val="26"/>
          <w:szCs w:val="26"/>
        </w:rPr>
        <w:t>Значение целевого показателя 3 (таблица 8) «Снижение распространенности наркомании (на 100 тыс. населения), чел.» рассчитывается как количество лиц, зарегистрированных в учреждениях здравоохранения, с диагнозом наркомания, соотнесенных с численностью населения и определяется по формуле:</w:t>
      </w:r>
    </w:p>
    <w:p w14:paraId="60CA0DE9" w14:textId="77777777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</w:p>
    <w:p w14:paraId="42849011" w14:textId="77777777" w:rsidR="00596274" w:rsidRPr="00D03D73" w:rsidRDefault="00596274" w:rsidP="00D722E2">
      <w:pPr>
        <w:ind w:firstLine="708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Z = A * 100000 / численность населения, где:</w:t>
      </w:r>
    </w:p>
    <w:p w14:paraId="7297AFA5" w14:textId="77777777" w:rsidR="00596274" w:rsidRPr="00D03D73" w:rsidRDefault="00596274" w:rsidP="00D722E2">
      <w:pPr>
        <w:ind w:firstLine="708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</w:p>
    <w:p w14:paraId="403A341E" w14:textId="77777777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Z - общая распространенность наркомании в расчете на 100 тысяч человек,</w:t>
      </w:r>
    </w:p>
    <w:p w14:paraId="13EE4163" w14:textId="17D5534C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A - число лиц, зарегистрированных в учреждениях здравоохранения с диагнозом наркомания.</w:t>
      </w:r>
    </w:p>
    <w:p w14:paraId="364F2851" w14:textId="77777777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03D73">
        <w:rPr>
          <w:rFonts w:ascii="Times New Roman" w:eastAsia="Courier New" w:hAnsi="Times New Roman" w:cs="Times New Roman"/>
          <w:bCs/>
          <w:iCs/>
          <w:sz w:val="26"/>
          <w:szCs w:val="26"/>
        </w:rPr>
        <w:t>Показатель формируется на основании ведомственных статистических данных БУ ХМАО-Югры «Нефтеюганская районная больница».</w:t>
      </w:r>
    </w:p>
    <w:p w14:paraId="15CA6B7E" w14:textId="77777777" w:rsidR="00596274" w:rsidRPr="00D03D73" w:rsidRDefault="00596274" w:rsidP="00D722E2">
      <w:pPr>
        <w:pStyle w:val="ae"/>
        <w:numPr>
          <w:ilvl w:val="1"/>
          <w:numId w:val="9"/>
        </w:numPr>
        <w:tabs>
          <w:tab w:val="left" w:pos="1162"/>
        </w:tabs>
        <w:ind w:left="0" w:firstLine="709"/>
        <w:jc w:val="both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D03D73">
        <w:rPr>
          <w:rFonts w:eastAsia="Courier New"/>
          <w:bCs/>
          <w:iCs/>
          <w:color w:val="000000"/>
          <w:sz w:val="26"/>
          <w:szCs w:val="26"/>
        </w:rPr>
        <w:t>Значение целевого показателя 4 (таблица 8) «Сохранение доли обучающихся, прошедших социально-психологическое тестирование с целью раннего выявления незаконного потребления наркотических средств и психотропных веществ, в общем количестве обучающихся, %» рассчитывается как отношение числа учащихся, прошедших социально-психологическое тестирование с целью раннего выявления незаконного потребления наркотических средств и психотропных веществ, в общем количестве обучающихся и формируется на основании ведомственных статистических данных Департамента образования и молодежной политики Нефтеюганского района.</w:t>
      </w:r>
    </w:p>
    <w:p w14:paraId="118A7FDE" w14:textId="0273C4DE" w:rsidR="00596274" w:rsidRPr="00D03D73" w:rsidRDefault="00596274" w:rsidP="00D722E2">
      <w:pPr>
        <w:pStyle w:val="ae"/>
        <w:numPr>
          <w:ilvl w:val="1"/>
          <w:numId w:val="9"/>
        </w:numPr>
        <w:tabs>
          <w:tab w:val="left" w:pos="1162"/>
        </w:tabs>
        <w:ind w:left="0" w:firstLine="709"/>
        <w:jc w:val="both"/>
        <w:outlineLvl w:val="1"/>
        <w:rPr>
          <w:rFonts w:eastAsia="Courier New"/>
          <w:bCs/>
          <w:iCs/>
          <w:color w:val="000000"/>
          <w:sz w:val="26"/>
          <w:szCs w:val="26"/>
        </w:rPr>
      </w:pPr>
      <w:bookmarkStart w:id="1" w:name="_Hlk113877002"/>
      <w:r w:rsidRPr="00D03D73">
        <w:rPr>
          <w:rFonts w:eastAsia="Courier New"/>
          <w:bCs/>
          <w:iCs/>
          <w:color w:val="000000"/>
          <w:sz w:val="26"/>
          <w:szCs w:val="26"/>
        </w:rPr>
        <w:t>Значение целевого показателя 5 (таблица 8) «</w:t>
      </w:r>
      <w:r w:rsidRPr="00D03D73">
        <w:rPr>
          <w:sz w:val="26"/>
          <w:szCs w:val="26"/>
        </w:rPr>
        <w:t xml:space="preserve">Доля потребительских споров, разрешенных в досудебном и внесудебном порядке, в общем количестве споров </w:t>
      </w:r>
      <w:r w:rsidR="00D722E2">
        <w:rPr>
          <w:sz w:val="26"/>
          <w:szCs w:val="26"/>
        </w:rPr>
        <w:t xml:space="preserve">                              </w:t>
      </w:r>
      <w:r w:rsidRPr="00D03D73">
        <w:rPr>
          <w:sz w:val="26"/>
          <w:szCs w:val="26"/>
        </w:rPr>
        <w:t>с участием потребителей, %</w:t>
      </w:r>
      <w:bookmarkEnd w:id="1"/>
      <w:r w:rsidRPr="00D03D73">
        <w:rPr>
          <w:sz w:val="26"/>
          <w:szCs w:val="26"/>
        </w:rPr>
        <w:t xml:space="preserve">» рассчитывается как удельный вес числа потребительских споров, урегулированных потребителями с хозяйствующими субъектами </w:t>
      </w:r>
      <w:r w:rsidR="00D722E2">
        <w:rPr>
          <w:sz w:val="26"/>
          <w:szCs w:val="26"/>
        </w:rPr>
        <w:t xml:space="preserve">                                        </w:t>
      </w:r>
      <w:r w:rsidRPr="00D03D73">
        <w:rPr>
          <w:sz w:val="26"/>
          <w:szCs w:val="26"/>
        </w:rPr>
        <w:t>в добровольном (досудебном и внесудебном) порядке, в общем количестве потребительских споров, по которым потребителям оказана правовая помощь специалистом отдела потребительского рынка и защиты прав потребителей администрации Нефтеюганского района.</w:t>
      </w:r>
    </w:p>
    <w:p w14:paraId="095818E1" w14:textId="77777777" w:rsidR="00596274" w:rsidRPr="00D03D73" w:rsidRDefault="00596274" w:rsidP="00D722E2">
      <w:pPr>
        <w:ind w:firstLine="708"/>
        <w:jc w:val="both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</w:p>
    <w:p w14:paraId="0EEAF5F4" w14:textId="66EA50A7" w:rsidR="00596274" w:rsidRPr="00D03D73" w:rsidRDefault="00596274" w:rsidP="00D722E2">
      <w:pPr>
        <w:pStyle w:val="1"/>
        <w:ind w:firstLine="0"/>
        <w:jc w:val="both"/>
      </w:pPr>
    </w:p>
    <w:p w14:paraId="46250DA7" w14:textId="1689AA98" w:rsidR="00596274" w:rsidRPr="00D03D73" w:rsidRDefault="00596274">
      <w:pPr>
        <w:pStyle w:val="1"/>
        <w:ind w:firstLine="0"/>
        <w:jc w:val="both"/>
      </w:pPr>
    </w:p>
    <w:p w14:paraId="3A62446A" w14:textId="66E75D03" w:rsidR="00596274" w:rsidRPr="00D03D73" w:rsidRDefault="00596274">
      <w:pPr>
        <w:pStyle w:val="1"/>
        <w:ind w:firstLine="0"/>
        <w:jc w:val="both"/>
      </w:pPr>
    </w:p>
    <w:p w14:paraId="54E8395E" w14:textId="6BEDBFF6" w:rsidR="00596274" w:rsidRPr="00D03D73" w:rsidRDefault="00596274">
      <w:pPr>
        <w:pStyle w:val="1"/>
        <w:ind w:firstLine="0"/>
        <w:jc w:val="both"/>
      </w:pPr>
    </w:p>
    <w:p w14:paraId="1AEA2107" w14:textId="2301C94F" w:rsidR="00596274" w:rsidRPr="00D03D73" w:rsidRDefault="00596274">
      <w:pPr>
        <w:pStyle w:val="1"/>
        <w:ind w:firstLine="0"/>
        <w:jc w:val="both"/>
      </w:pPr>
    </w:p>
    <w:p w14:paraId="1694A548" w14:textId="5F957CDE" w:rsidR="00596274" w:rsidRPr="00D03D73" w:rsidRDefault="00596274">
      <w:pPr>
        <w:pStyle w:val="1"/>
        <w:ind w:firstLine="0"/>
        <w:jc w:val="both"/>
      </w:pPr>
    </w:p>
    <w:p w14:paraId="04E435F5" w14:textId="41F69B4C" w:rsidR="00596274" w:rsidRPr="00D03D73" w:rsidRDefault="00596274">
      <w:pPr>
        <w:pStyle w:val="1"/>
        <w:ind w:firstLine="0"/>
        <w:jc w:val="both"/>
      </w:pPr>
    </w:p>
    <w:p w14:paraId="2CB07B4B" w14:textId="0976A712" w:rsidR="00596274" w:rsidRPr="00D03D73" w:rsidRDefault="00596274">
      <w:pPr>
        <w:pStyle w:val="1"/>
        <w:ind w:firstLine="0"/>
        <w:jc w:val="both"/>
      </w:pPr>
    </w:p>
    <w:p w14:paraId="27F40135" w14:textId="56DF1369" w:rsidR="00596274" w:rsidRPr="00D03D73" w:rsidRDefault="00596274">
      <w:pPr>
        <w:pStyle w:val="1"/>
        <w:ind w:firstLine="0"/>
        <w:jc w:val="both"/>
      </w:pPr>
    </w:p>
    <w:p w14:paraId="46F89616" w14:textId="49A295E5" w:rsidR="00596274" w:rsidRPr="00D03D73" w:rsidRDefault="00596274">
      <w:pPr>
        <w:pStyle w:val="1"/>
        <w:ind w:firstLine="0"/>
        <w:jc w:val="both"/>
      </w:pPr>
    </w:p>
    <w:p w14:paraId="7D5D4C1A" w14:textId="7F3D8072" w:rsidR="00596274" w:rsidRPr="00D03D73" w:rsidRDefault="00596274">
      <w:pPr>
        <w:pStyle w:val="1"/>
        <w:ind w:firstLine="0"/>
        <w:jc w:val="both"/>
      </w:pPr>
    </w:p>
    <w:p w14:paraId="7575911E" w14:textId="3A4D27E8" w:rsidR="00596274" w:rsidRPr="00D03D73" w:rsidRDefault="00596274">
      <w:pPr>
        <w:pStyle w:val="1"/>
        <w:ind w:firstLine="0"/>
        <w:jc w:val="both"/>
      </w:pPr>
    </w:p>
    <w:p w14:paraId="3D00BA6F" w14:textId="77777777" w:rsidR="00596274" w:rsidRPr="00D03D73" w:rsidRDefault="00596274">
      <w:pPr>
        <w:pStyle w:val="1"/>
        <w:ind w:firstLine="0"/>
        <w:jc w:val="both"/>
      </w:pPr>
    </w:p>
    <w:sectPr w:rsidR="00596274" w:rsidRPr="00D03D73" w:rsidSect="00D722E2">
      <w:headerReference w:type="default" r:id="rId7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52092" w14:textId="77777777" w:rsidR="003133ED" w:rsidRDefault="003133ED">
      <w:r>
        <w:separator/>
      </w:r>
    </w:p>
  </w:endnote>
  <w:endnote w:type="continuationSeparator" w:id="0">
    <w:p w14:paraId="6947FF4A" w14:textId="77777777" w:rsidR="003133ED" w:rsidRDefault="0031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7AE4D" w14:textId="77777777" w:rsidR="003133ED" w:rsidRDefault="003133ED"/>
  </w:footnote>
  <w:footnote w:type="continuationSeparator" w:id="0">
    <w:p w14:paraId="695DF9DD" w14:textId="77777777" w:rsidR="003133ED" w:rsidRDefault="003133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040B6" w14:textId="77777777" w:rsidR="008941D2" w:rsidRDefault="00894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07C47"/>
    <w:multiLevelType w:val="hybridMultilevel"/>
    <w:tmpl w:val="6A4C5418"/>
    <w:lvl w:ilvl="0" w:tplc="C088C566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7B56890"/>
    <w:multiLevelType w:val="hybridMultilevel"/>
    <w:tmpl w:val="65F02CE8"/>
    <w:lvl w:ilvl="0" w:tplc="1D42E040">
      <w:start w:val="1"/>
      <w:numFmt w:val="decimal"/>
      <w:lvlText w:val="%1."/>
      <w:lvlJc w:val="left"/>
      <w:pPr>
        <w:ind w:left="277" w:hanging="151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7E98FC3A">
      <w:numFmt w:val="bullet"/>
      <w:lvlText w:val="•"/>
      <w:lvlJc w:val="left"/>
      <w:pPr>
        <w:ind w:left="1682" w:hanging="151"/>
      </w:pPr>
      <w:rPr>
        <w:rFonts w:hint="default"/>
        <w:lang w:val="ru-RU" w:eastAsia="en-US" w:bidi="ar-SA"/>
      </w:rPr>
    </w:lvl>
    <w:lvl w:ilvl="2" w:tplc="FFC8357A">
      <w:numFmt w:val="bullet"/>
      <w:lvlText w:val="•"/>
      <w:lvlJc w:val="left"/>
      <w:pPr>
        <w:ind w:left="3085" w:hanging="151"/>
      </w:pPr>
      <w:rPr>
        <w:rFonts w:hint="default"/>
        <w:lang w:val="ru-RU" w:eastAsia="en-US" w:bidi="ar-SA"/>
      </w:rPr>
    </w:lvl>
    <w:lvl w:ilvl="3" w:tplc="E83029A8">
      <w:numFmt w:val="bullet"/>
      <w:lvlText w:val="•"/>
      <w:lvlJc w:val="left"/>
      <w:pPr>
        <w:ind w:left="4488" w:hanging="151"/>
      </w:pPr>
      <w:rPr>
        <w:rFonts w:hint="default"/>
        <w:lang w:val="ru-RU" w:eastAsia="en-US" w:bidi="ar-SA"/>
      </w:rPr>
    </w:lvl>
    <w:lvl w:ilvl="4" w:tplc="77DCBFDC">
      <w:numFmt w:val="bullet"/>
      <w:lvlText w:val="•"/>
      <w:lvlJc w:val="left"/>
      <w:pPr>
        <w:ind w:left="5890" w:hanging="151"/>
      </w:pPr>
      <w:rPr>
        <w:rFonts w:hint="default"/>
        <w:lang w:val="ru-RU" w:eastAsia="en-US" w:bidi="ar-SA"/>
      </w:rPr>
    </w:lvl>
    <w:lvl w:ilvl="5" w:tplc="E1E0F618">
      <w:numFmt w:val="bullet"/>
      <w:lvlText w:val="•"/>
      <w:lvlJc w:val="left"/>
      <w:pPr>
        <w:ind w:left="7293" w:hanging="151"/>
      </w:pPr>
      <w:rPr>
        <w:rFonts w:hint="default"/>
        <w:lang w:val="ru-RU" w:eastAsia="en-US" w:bidi="ar-SA"/>
      </w:rPr>
    </w:lvl>
    <w:lvl w:ilvl="6" w:tplc="781C31B2">
      <w:numFmt w:val="bullet"/>
      <w:lvlText w:val="•"/>
      <w:lvlJc w:val="left"/>
      <w:pPr>
        <w:ind w:left="8696" w:hanging="151"/>
      </w:pPr>
      <w:rPr>
        <w:rFonts w:hint="default"/>
        <w:lang w:val="ru-RU" w:eastAsia="en-US" w:bidi="ar-SA"/>
      </w:rPr>
    </w:lvl>
    <w:lvl w:ilvl="7" w:tplc="02F6FB1A">
      <w:numFmt w:val="bullet"/>
      <w:lvlText w:val="•"/>
      <w:lvlJc w:val="left"/>
      <w:pPr>
        <w:ind w:left="10098" w:hanging="151"/>
      </w:pPr>
      <w:rPr>
        <w:rFonts w:hint="default"/>
        <w:lang w:val="ru-RU" w:eastAsia="en-US" w:bidi="ar-SA"/>
      </w:rPr>
    </w:lvl>
    <w:lvl w:ilvl="8" w:tplc="C44C4754">
      <w:numFmt w:val="bullet"/>
      <w:lvlText w:val="•"/>
      <w:lvlJc w:val="left"/>
      <w:pPr>
        <w:ind w:left="11501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1853582B"/>
    <w:multiLevelType w:val="multilevel"/>
    <w:tmpl w:val="417E0356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5" w15:restartNumberingAfterBreak="0">
    <w:nsid w:val="40FD7854"/>
    <w:multiLevelType w:val="hybridMultilevel"/>
    <w:tmpl w:val="FC783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4444BCE"/>
    <w:multiLevelType w:val="multilevel"/>
    <w:tmpl w:val="CC7A1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F27252"/>
    <w:multiLevelType w:val="hybridMultilevel"/>
    <w:tmpl w:val="0696E7D2"/>
    <w:lvl w:ilvl="0" w:tplc="E55EDD62">
      <w:numFmt w:val="bullet"/>
      <w:lvlText w:val=""/>
      <w:lvlJc w:val="left"/>
      <w:pPr>
        <w:ind w:left="387" w:hanging="279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A483252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E7206448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B016DCC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5658FFDA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1B3E8730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9B6C20D8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677692A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EEDE7F38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6A1A3382"/>
    <w:multiLevelType w:val="multilevel"/>
    <w:tmpl w:val="750CEBB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DCB504F"/>
    <w:multiLevelType w:val="hybridMultilevel"/>
    <w:tmpl w:val="350ED25A"/>
    <w:lvl w:ilvl="0" w:tplc="53F42CDE">
      <w:start w:val="2"/>
      <w:numFmt w:val="decimal"/>
      <w:lvlText w:val="%1."/>
      <w:lvlJc w:val="left"/>
      <w:pPr>
        <w:ind w:left="387" w:hanging="279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ru-RU" w:eastAsia="en-US" w:bidi="ar-SA"/>
      </w:rPr>
    </w:lvl>
    <w:lvl w:ilvl="1" w:tplc="AF7011F0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79981B2A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93EC6B2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2DD6B464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0B0E9512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4BA2D2CC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54AE280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488A474E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6F5C74AE"/>
    <w:multiLevelType w:val="hybridMultilevel"/>
    <w:tmpl w:val="DA322824"/>
    <w:lvl w:ilvl="0" w:tplc="B16876F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7A43217D"/>
    <w:multiLevelType w:val="multilevel"/>
    <w:tmpl w:val="FD868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9"/>
  </w:num>
  <w:num w:numId="5">
    <w:abstractNumId w:val="7"/>
  </w:num>
  <w:num w:numId="6">
    <w:abstractNumId w:val="10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D2"/>
    <w:rsid w:val="0000653C"/>
    <w:rsid w:val="00032A17"/>
    <w:rsid w:val="000770D1"/>
    <w:rsid w:val="001011C7"/>
    <w:rsid w:val="0010641A"/>
    <w:rsid w:val="001C283B"/>
    <w:rsid w:val="001E2FF8"/>
    <w:rsid w:val="001F574E"/>
    <w:rsid w:val="00234ADB"/>
    <w:rsid w:val="00266FB1"/>
    <w:rsid w:val="003133ED"/>
    <w:rsid w:val="003847FC"/>
    <w:rsid w:val="003D20A2"/>
    <w:rsid w:val="00485F7D"/>
    <w:rsid w:val="00504E72"/>
    <w:rsid w:val="00536989"/>
    <w:rsid w:val="00542FAC"/>
    <w:rsid w:val="00544CDE"/>
    <w:rsid w:val="00596274"/>
    <w:rsid w:val="00635DB1"/>
    <w:rsid w:val="00664A82"/>
    <w:rsid w:val="0069202D"/>
    <w:rsid w:val="006B26A8"/>
    <w:rsid w:val="00714702"/>
    <w:rsid w:val="00777BF1"/>
    <w:rsid w:val="00817794"/>
    <w:rsid w:val="00821BEF"/>
    <w:rsid w:val="00871520"/>
    <w:rsid w:val="0088500C"/>
    <w:rsid w:val="008941D2"/>
    <w:rsid w:val="008A2B47"/>
    <w:rsid w:val="00907648"/>
    <w:rsid w:val="009563EE"/>
    <w:rsid w:val="009B5007"/>
    <w:rsid w:val="00C328C0"/>
    <w:rsid w:val="00D03D73"/>
    <w:rsid w:val="00D206B4"/>
    <w:rsid w:val="00D3473A"/>
    <w:rsid w:val="00D471A3"/>
    <w:rsid w:val="00D722E2"/>
    <w:rsid w:val="00DE0CD5"/>
    <w:rsid w:val="00E024CF"/>
    <w:rsid w:val="00E707B0"/>
    <w:rsid w:val="00E8535B"/>
    <w:rsid w:val="00EB3BAB"/>
    <w:rsid w:val="00FC618B"/>
    <w:rsid w:val="00FE26BB"/>
    <w:rsid w:val="00F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A9FB"/>
  <w15:docId w15:val="{056FB2F8-43A3-4C50-89F4-A0F0BD23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C61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8B"/>
    <w:rPr>
      <w:rFonts w:ascii="Segoe UI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77BF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7BF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7BF1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7BF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7BF1"/>
    <w:rPr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96274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c">
    <w:name w:val="Основной текст Знак"/>
    <w:basedOn w:val="a0"/>
    <w:link w:val="ab"/>
    <w:uiPriority w:val="1"/>
    <w:rsid w:val="00596274"/>
    <w:rPr>
      <w:rFonts w:ascii="Times New Roman" w:eastAsia="Times New Roman" w:hAnsi="Times New Roman" w:cs="Times New Roman"/>
      <w:sz w:val="26"/>
      <w:szCs w:val="26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d">
    <w:name w:val="Hyperlink"/>
    <w:basedOn w:val="a0"/>
    <w:uiPriority w:val="99"/>
    <w:semiHidden/>
    <w:unhideWhenUsed/>
    <w:rsid w:val="00596274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9627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 Вадим Петрович</dc:creator>
  <cp:keywords/>
  <cp:lastModifiedBy>Аманалиева Акмоор Айбековна</cp:lastModifiedBy>
  <cp:revision>3</cp:revision>
  <cp:lastPrinted>2022-09-26T09:00:00Z</cp:lastPrinted>
  <dcterms:created xsi:type="dcterms:W3CDTF">2022-10-29T12:46:00Z</dcterms:created>
  <dcterms:modified xsi:type="dcterms:W3CDTF">2022-10-31T11:33:00Z</dcterms:modified>
</cp:coreProperties>
</file>